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BD5A9B" w14:textId="77777777" w:rsidR="006F6C47" w:rsidRDefault="006F6C47" w:rsidP="006F6C47">
      <w:pPr>
        <w:spacing w:line="240" w:lineRule="auto"/>
        <w:rPr>
          <w:rFonts w:ascii="BC Sans" w:hAnsi="BC Sans"/>
          <w:b/>
          <w:bCs/>
          <w:lang w:val="en-CA"/>
        </w:rPr>
      </w:pPr>
    </w:p>
    <w:p w14:paraId="50F7F73C" w14:textId="1E17F922" w:rsidR="006F6C47" w:rsidRPr="00D9278C" w:rsidRDefault="006F6C47" w:rsidP="006F6C47">
      <w:pPr>
        <w:spacing w:after="0" w:line="240" w:lineRule="auto"/>
        <w:rPr>
          <w:rFonts w:ascii="BC Sans" w:hAnsi="BC Sans"/>
          <w:b/>
          <w:bCs/>
          <w:sz w:val="24"/>
          <w:szCs w:val="24"/>
          <w:lang w:val="en-CA"/>
        </w:rPr>
      </w:pPr>
      <w:r w:rsidRPr="006F6C47">
        <w:rPr>
          <w:rFonts w:ascii="BC Sans" w:hAnsi="BC Sans"/>
          <w:b/>
          <w:bCs/>
          <w:sz w:val="24"/>
          <w:szCs w:val="24"/>
          <w:lang w:val="en-CA"/>
        </w:rPr>
        <w:t>April 2025 Graduation Assessment Registrations due March 27</w:t>
      </w:r>
    </w:p>
    <w:p w14:paraId="3C02DD7C" w14:textId="462CAB0E" w:rsidR="006F6C47" w:rsidRPr="006F6C47" w:rsidRDefault="006F6C47" w:rsidP="006F6C47">
      <w:pPr>
        <w:spacing w:after="0" w:line="240" w:lineRule="auto"/>
        <w:rPr>
          <w:rFonts w:ascii="BC Sans" w:hAnsi="BC Sans"/>
        </w:rPr>
      </w:pPr>
      <w:r>
        <w:rPr>
          <w:rFonts w:ascii="BC Sans" w:hAnsi="BC Sans"/>
          <w:b/>
          <w:bCs/>
          <w:lang w:val="en-CA"/>
        </w:rPr>
        <w:pict w14:anchorId="3AAB17B2">
          <v:rect id="_x0000_i1025" style="width:0;height:1.5pt" o:hralign="center" o:hrstd="t" o:hr="t" fillcolor="#a0a0a0" stroked="f"/>
        </w:pict>
      </w:r>
    </w:p>
    <w:p w14:paraId="53D48C1E" w14:textId="77777777" w:rsidR="006F6C47" w:rsidRPr="006F6C47" w:rsidRDefault="006F6C47" w:rsidP="006F6C47">
      <w:pPr>
        <w:spacing w:after="0" w:line="240" w:lineRule="auto"/>
        <w:rPr>
          <w:rFonts w:ascii="BC Sans" w:hAnsi="BC Sans"/>
        </w:rPr>
      </w:pPr>
      <w:r w:rsidRPr="006F6C47">
        <w:rPr>
          <w:rFonts w:ascii="BC Sans" w:hAnsi="BC Sans"/>
          <w:lang w:val="en-CA"/>
        </w:rPr>
        <w:t> </w:t>
      </w:r>
    </w:p>
    <w:p w14:paraId="1C103424"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CA"/>
        </w:rPr>
        <w:t xml:space="preserve">Schools should submit registrations for the Grade 10 and 12 April Graduation Assessments through a TRAX data transfer and confirm them on the </w:t>
      </w:r>
      <w:hyperlink r:id="rId7" w:history="1">
        <w:r w:rsidRPr="006F6C47">
          <w:rPr>
            <w:rStyle w:val="Hyperlink"/>
            <w:rFonts w:ascii="BC Sans" w:hAnsi="BC Sans"/>
            <w:sz w:val="20"/>
            <w:szCs w:val="20"/>
            <w:lang w:val="en-CA"/>
          </w:rPr>
          <w:t>School Secure Web (SSW)</w:t>
        </w:r>
      </w:hyperlink>
      <w:r w:rsidRPr="006F6C47">
        <w:rPr>
          <w:rFonts w:ascii="BC Sans" w:hAnsi="BC Sans"/>
          <w:sz w:val="20"/>
          <w:szCs w:val="20"/>
          <w:lang w:val="en-CA"/>
        </w:rPr>
        <w:t xml:space="preserve"> Online Graduation Assessment Register that is open March 3 through March 27, 2025.</w:t>
      </w:r>
    </w:p>
    <w:p w14:paraId="34AD095E"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
        </w:rPr>
        <w:t> </w:t>
      </w:r>
    </w:p>
    <w:p w14:paraId="6D4D2F24" w14:textId="77777777" w:rsidR="006F6C47" w:rsidRPr="006F6C47" w:rsidRDefault="006F6C47" w:rsidP="00D9278C">
      <w:pPr>
        <w:spacing w:after="0" w:line="240" w:lineRule="auto"/>
        <w:rPr>
          <w:rFonts w:ascii="BC Sans" w:hAnsi="BC Sans"/>
          <w:sz w:val="20"/>
          <w:szCs w:val="20"/>
        </w:rPr>
      </w:pPr>
      <w:r w:rsidRPr="006F6C47">
        <w:rPr>
          <w:rFonts w:ascii="BC Sans" w:hAnsi="BC Sans"/>
          <w:sz w:val="20"/>
          <w:szCs w:val="20"/>
          <w:lang w:val="en"/>
        </w:rPr>
        <w:t>The April 2025 session (April 7-11) includes:</w:t>
      </w:r>
    </w:p>
    <w:p w14:paraId="451669AB" w14:textId="77777777" w:rsidR="006F6C47" w:rsidRPr="006F6C47" w:rsidRDefault="006F6C47" w:rsidP="006F6C47">
      <w:pPr>
        <w:numPr>
          <w:ilvl w:val="0"/>
          <w:numId w:val="1"/>
        </w:numPr>
        <w:spacing w:after="0" w:line="240" w:lineRule="auto"/>
        <w:rPr>
          <w:rFonts w:ascii="BC Sans" w:hAnsi="BC Sans"/>
          <w:sz w:val="20"/>
          <w:szCs w:val="20"/>
        </w:rPr>
      </w:pPr>
      <w:r w:rsidRPr="006F6C47">
        <w:rPr>
          <w:rFonts w:ascii="BC Sans" w:hAnsi="BC Sans"/>
          <w:sz w:val="20"/>
          <w:szCs w:val="20"/>
          <w:lang w:val="en-CA"/>
        </w:rPr>
        <w:t xml:space="preserve">the Grade 12 Literacy Assessment (LTE12), </w:t>
      </w:r>
    </w:p>
    <w:p w14:paraId="07E0AD0D" w14:textId="77777777" w:rsidR="006F6C47" w:rsidRPr="006F6C47" w:rsidRDefault="006F6C47" w:rsidP="006F6C47">
      <w:pPr>
        <w:numPr>
          <w:ilvl w:val="0"/>
          <w:numId w:val="1"/>
        </w:numPr>
        <w:spacing w:after="0" w:line="240" w:lineRule="auto"/>
        <w:rPr>
          <w:rFonts w:ascii="BC Sans" w:hAnsi="BC Sans"/>
          <w:sz w:val="20"/>
          <w:szCs w:val="20"/>
        </w:rPr>
      </w:pPr>
      <w:r w:rsidRPr="006F6C47">
        <w:rPr>
          <w:rFonts w:ascii="BC Sans" w:hAnsi="BC Sans"/>
          <w:sz w:val="20"/>
          <w:szCs w:val="20"/>
          <w:lang w:val="en-CA"/>
        </w:rPr>
        <w:t xml:space="preserve">Évaluation de littératie de la 12e année – Français langue première (LTP12), </w:t>
      </w:r>
    </w:p>
    <w:p w14:paraId="515B7CBA" w14:textId="77777777" w:rsidR="006F6C47" w:rsidRPr="006F6C47" w:rsidRDefault="006F6C47" w:rsidP="006F6C47">
      <w:pPr>
        <w:numPr>
          <w:ilvl w:val="0"/>
          <w:numId w:val="1"/>
        </w:numPr>
        <w:spacing w:after="0" w:line="240" w:lineRule="auto"/>
        <w:rPr>
          <w:rFonts w:ascii="BC Sans" w:hAnsi="BC Sans"/>
          <w:sz w:val="20"/>
          <w:szCs w:val="20"/>
        </w:rPr>
      </w:pPr>
      <w:r w:rsidRPr="006F6C47">
        <w:rPr>
          <w:rFonts w:ascii="BC Sans" w:hAnsi="BC Sans"/>
          <w:sz w:val="20"/>
          <w:szCs w:val="20"/>
          <w:lang w:val="en-CA"/>
        </w:rPr>
        <w:t>and Grade 10 numeracy and literacy assessments (NME10, NMF10, LTE10, and LTP10).</w:t>
      </w:r>
    </w:p>
    <w:p w14:paraId="3DCCBD78"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
        </w:rPr>
        <w:br/>
        <w:t xml:space="preserve">For details, please visit </w:t>
      </w:r>
      <w:hyperlink r:id="rId8" w:history="1">
        <w:r w:rsidRPr="006F6C47">
          <w:rPr>
            <w:rStyle w:val="Hyperlink"/>
            <w:rFonts w:ascii="BC Sans" w:hAnsi="BC Sans"/>
            <w:sz w:val="20"/>
            <w:szCs w:val="20"/>
            <w:lang w:val="en-CA"/>
          </w:rPr>
          <w:t>Graduation Assessments: Information for Administrators</w:t>
        </w:r>
      </w:hyperlink>
      <w:r w:rsidRPr="006F6C47">
        <w:rPr>
          <w:rFonts w:ascii="BC Sans" w:hAnsi="BC Sans"/>
          <w:sz w:val="20"/>
          <w:szCs w:val="20"/>
          <w:lang w:val="en"/>
        </w:rPr>
        <w:t xml:space="preserve">. </w:t>
      </w:r>
    </w:p>
    <w:p w14:paraId="728D6C86"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CA"/>
        </w:rPr>
        <w:t> </w:t>
      </w:r>
    </w:p>
    <w:p w14:paraId="368938E8" w14:textId="77777777" w:rsidR="006F6C47" w:rsidRPr="006F6C47" w:rsidRDefault="006F6C47" w:rsidP="006F6C47">
      <w:pPr>
        <w:spacing w:after="0" w:line="240" w:lineRule="auto"/>
        <w:rPr>
          <w:rFonts w:ascii="BC Sans" w:hAnsi="BC Sans"/>
          <w:sz w:val="20"/>
          <w:szCs w:val="20"/>
        </w:rPr>
      </w:pPr>
      <w:r w:rsidRPr="006F6C47">
        <w:rPr>
          <w:rFonts w:ascii="BC Sans" w:hAnsi="BC Sans"/>
          <w:b/>
          <w:bCs/>
          <w:sz w:val="20"/>
          <w:szCs w:val="20"/>
          <w:lang w:val="en-CA"/>
        </w:rPr>
        <w:t>Assessment Registration Process</w:t>
      </w:r>
    </w:p>
    <w:p w14:paraId="4958E93B"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CA"/>
        </w:rPr>
        <w:t xml:space="preserve">Pre-registration is recommended for </w:t>
      </w:r>
      <w:r w:rsidRPr="006F6C47">
        <w:rPr>
          <w:rFonts w:ascii="BC Sans" w:hAnsi="BC Sans"/>
          <w:i/>
          <w:iCs/>
          <w:sz w:val="20"/>
          <w:szCs w:val="20"/>
          <w:lang w:val="en-CA"/>
        </w:rPr>
        <w:t xml:space="preserve">all </w:t>
      </w:r>
      <w:r w:rsidRPr="006F6C47">
        <w:rPr>
          <w:rFonts w:ascii="BC Sans" w:hAnsi="BC Sans"/>
          <w:sz w:val="20"/>
          <w:szCs w:val="20"/>
          <w:lang w:val="en-CA"/>
        </w:rPr>
        <w:t xml:space="preserve">graduation assessments. Schools with students planning to write in April should register them through TRAX data submissions. </w:t>
      </w:r>
    </w:p>
    <w:p w14:paraId="72F86B2D"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CA"/>
        </w:rPr>
        <w:t> </w:t>
      </w:r>
    </w:p>
    <w:p w14:paraId="3F348905" w14:textId="77777777" w:rsidR="006F6C47" w:rsidRPr="006F6C47" w:rsidRDefault="006F6C47" w:rsidP="006F6C47">
      <w:pPr>
        <w:numPr>
          <w:ilvl w:val="0"/>
          <w:numId w:val="2"/>
        </w:numPr>
        <w:spacing w:after="0" w:line="240" w:lineRule="auto"/>
        <w:ind w:left="360"/>
        <w:rPr>
          <w:rFonts w:ascii="BC Sans" w:hAnsi="BC Sans"/>
          <w:sz w:val="20"/>
          <w:szCs w:val="20"/>
        </w:rPr>
      </w:pPr>
      <w:r w:rsidRPr="006F6C47">
        <w:rPr>
          <w:rFonts w:ascii="BC Sans" w:hAnsi="BC Sans"/>
          <w:sz w:val="20"/>
          <w:szCs w:val="20"/>
          <w:lang w:val="en-CA"/>
        </w:rPr>
        <w:t xml:space="preserve">Schedule your students for the graduation assessments in your student information system (SIS). Follow instructions to “Enroll a Student to Write an Assessment” in Section 3.1 of the MyEducation BC User Guide on </w:t>
      </w:r>
      <w:hyperlink r:id="rId9" w:history="1">
        <w:r w:rsidRPr="006F6C47">
          <w:rPr>
            <w:rStyle w:val="Hyperlink"/>
            <w:rFonts w:ascii="BC Sans" w:hAnsi="BC Sans"/>
            <w:sz w:val="20"/>
            <w:szCs w:val="20"/>
            <w:lang w:val="en-CA"/>
          </w:rPr>
          <w:t>Graduation Assessments</w:t>
        </w:r>
      </w:hyperlink>
      <w:r w:rsidRPr="006F6C47">
        <w:rPr>
          <w:rFonts w:ascii="BC Sans" w:hAnsi="BC Sans"/>
          <w:sz w:val="20"/>
          <w:szCs w:val="20"/>
          <w:lang w:val="en-CA"/>
        </w:rPr>
        <w:t xml:space="preserve">. </w:t>
      </w:r>
    </w:p>
    <w:p w14:paraId="5D795F67" w14:textId="77777777" w:rsidR="006F6C47" w:rsidRPr="006F6C47" w:rsidRDefault="006F6C47" w:rsidP="006F6C47">
      <w:pPr>
        <w:numPr>
          <w:ilvl w:val="0"/>
          <w:numId w:val="2"/>
        </w:numPr>
        <w:spacing w:after="0" w:line="240" w:lineRule="auto"/>
        <w:ind w:left="360"/>
        <w:rPr>
          <w:rFonts w:ascii="BC Sans" w:hAnsi="BC Sans"/>
          <w:sz w:val="20"/>
          <w:szCs w:val="20"/>
        </w:rPr>
      </w:pPr>
      <w:r w:rsidRPr="006F6C47">
        <w:rPr>
          <w:rFonts w:ascii="BC Sans" w:hAnsi="BC Sans"/>
          <w:sz w:val="20"/>
          <w:szCs w:val="20"/>
          <w:lang w:val="en-CA"/>
        </w:rPr>
        <w:t xml:space="preserve">Before March 27, complete a TRAX data upload on the </w:t>
      </w:r>
      <w:hyperlink r:id="rId10" w:history="1">
        <w:r w:rsidRPr="006F6C47">
          <w:rPr>
            <w:rStyle w:val="Hyperlink"/>
            <w:rFonts w:ascii="BC Sans" w:hAnsi="BC Sans"/>
            <w:sz w:val="20"/>
            <w:szCs w:val="20"/>
            <w:lang w:val="en-CA"/>
          </w:rPr>
          <w:t>School Secure Web (SSW)</w:t>
        </w:r>
      </w:hyperlink>
      <w:r w:rsidRPr="006F6C47">
        <w:rPr>
          <w:rFonts w:ascii="BC Sans" w:hAnsi="BC Sans"/>
          <w:sz w:val="20"/>
          <w:szCs w:val="20"/>
          <w:lang w:val="en-CA"/>
        </w:rPr>
        <w:t>, reporting your students’ assessment registrations in the XAM file of the three required files (DEM, CRS and XAM).</w:t>
      </w:r>
    </w:p>
    <w:p w14:paraId="144DE36A" w14:textId="77777777" w:rsidR="006F6C47" w:rsidRPr="006F6C47" w:rsidRDefault="006F6C47" w:rsidP="006F6C47">
      <w:pPr>
        <w:numPr>
          <w:ilvl w:val="1"/>
          <w:numId w:val="2"/>
        </w:numPr>
        <w:spacing w:after="0" w:line="240" w:lineRule="auto"/>
        <w:ind w:left="1080"/>
        <w:rPr>
          <w:rFonts w:ascii="BC Sans" w:hAnsi="BC Sans"/>
          <w:sz w:val="20"/>
          <w:szCs w:val="20"/>
        </w:rPr>
      </w:pPr>
      <w:r w:rsidRPr="006F6C47">
        <w:rPr>
          <w:rFonts w:ascii="BC Sans" w:hAnsi="BC Sans"/>
          <w:sz w:val="20"/>
          <w:szCs w:val="20"/>
          <w:lang w:val="en-CA"/>
        </w:rPr>
        <w:t xml:space="preserve">Students can be registered for specific assessment sessions through TRAX data submissions. A valid assessment session date from the </w:t>
      </w:r>
      <w:hyperlink r:id="rId11" w:history="1">
        <w:r w:rsidRPr="006F6C47">
          <w:rPr>
            <w:rStyle w:val="Hyperlink"/>
            <w:rFonts w:ascii="BC Sans" w:hAnsi="BC Sans"/>
            <w:sz w:val="20"/>
            <w:szCs w:val="20"/>
            <w:lang w:val="en-CA"/>
          </w:rPr>
          <w:t>Graduation Assessment Schedule</w:t>
        </w:r>
      </w:hyperlink>
      <w:r w:rsidRPr="006F6C47">
        <w:rPr>
          <w:rFonts w:ascii="BC Sans" w:hAnsi="BC Sans"/>
          <w:sz w:val="20"/>
          <w:szCs w:val="20"/>
          <w:lang w:val="en-CA"/>
        </w:rPr>
        <w:t xml:space="preserve"> must be used (i.e., April 2025 for this session). </w:t>
      </w:r>
    </w:p>
    <w:p w14:paraId="0B1A09B1" w14:textId="77777777" w:rsidR="006F6C47" w:rsidRPr="006F6C47" w:rsidRDefault="006F6C47" w:rsidP="006F6C47">
      <w:pPr>
        <w:numPr>
          <w:ilvl w:val="1"/>
          <w:numId w:val="2"/>
        </w:numPr>
        <w:spacing w:after="0" w:line="240" w:lineRule="auto"/>
        <w:ind w:left="1080"/>
        <w:rPr>
          <w:rFonts w:ascii="BC Sans" w:hAnsi="BC Sans"/>
          <w:sz w:val="20"/>
          <w:szCs w:val="20"/>
        </w:rPr>
      </w:pPr>
      <w:r w:rsidRPr="006F6C47">
        <w:rPr>
          <w:rFonts w:ascii="BC Sans" w:hAnsi="BC Sans"/>
          <w:sz w:val="20"/>
          <w:szCs w:val="20"/>
          <w:lang w:val="en-CA"/>
        </w:rPr>
        <w:t xml:space="preserve">Registrations from the school’s TRAX data upload will appear the following day on the </w:t>
      </w:r>
      <w:hyperlink r:id="rId12" w:history="1">
        <w:r w:rsidRPr="006F6C47">
          <w:rPr>
            <w:rStyle w:val="Hyperlink"/>
            <w:rFonts w:ascii="BC Sans" w:hAnsi="BC Sans"/>
            <w:sz w:val="20"/>
            <w:szCs w:val="20"/>
            <w:lang w:val="en-CA"/>
          </w:rPr>
          <w:t>SSW</w:t>
        </w:r>
      </w:hyperlink>
      <w:r w:rsidRPr="006F6C47">
        <w:rPr>
          <w:rFonts w:ascii="BC Sans" w:hAnsi="BC Sans"/>
          <w:sz w:val="20"/>
          <w:szCs w:val="20"/>
          <w:lang w:val="en-CA"/>
        </w:rPr>
        <w:t xml:space="preserve">’s Online Graduation Assessment Register. </w:t>
      </w:r>
    </w:p>
    <w:p w14:paraId="00F276EA" w14:textId="77777777" w:rsidR="006F6C47" w:rsidRPr="006F6C47" w:rsidRDefault="006F6C47" w:rsidP="006F6C47">
      <w:pPr>
        <w:numPr>
          <w:ilvl w:val="0"/>
          <w:numId w:val="2"/>
        </w:numPr>
        <w:spacing w:after="0" w:line="240" w:lineRule="auto"/>
        <w:ind w:left="360"/>
        <w:rPr>
          <w:rFonts w:ascii="BC Sans" w:hAnsi="BC Sans"/>
          <w:sz w:val="20"/>
          <w:szCs w:val="20"/>
        </w:rPr>
      </w:pPr>
      <w:r w:rsidRPr="006F6C47">
        <w:rPr>
          <w:rFonts w:ascii="BC Sans" w:hAnsi="BC Sans"/>
          <w:sz w:val="20"/>
          <w:szCs w:val="20"/>
          <w:lang w:val="en-CA"/>
        </w:rPr>
        <w:t xml:space="preserve">Before the end of March 27, review the Online Graduation Assessment Register for the April 2025 session on the </w:t>
      </w:r>
      <w:hyperlink r:id="rId13" w:history="1">
        <w:r w:rsidRPr="006F6C47">
          <w:rPr>
            <w:rStyle w:val="Hyperlink"/>
            <w:rFonts w:ascii="BC Sans" w:hAnsi="BC Sans"/>
            <w:sz w:val="20"/>
            <w:szCs w:val="20"/>
            <w:lang w:val="en-CA"/>
          </w:rPr>
          <w:t>SSW</w:t>
        </w:r>
      </w:hyperlink>
      <w:r w:rsidRPr="006F6C47">
        <w:rPr>
          <w:rFonts w:ascii="BC Sans" w:hAnsi="BC Sans"/>
          <w:sz w:val="20"/>
          <w:szCs w:val="20"/>
          <w:lang w:val="en-CA"/>
        </w:rPr>
        <w:t xml:space="preserve"> to confirm, add or delete student registrations as needed. The Register will be closed after March 27, but schools can still view and edit registrants in the E-assessment System.</w:t>
      </w:r>
    </w:p>
    <w:p w14:paraId="70C8978B" w14:textId="77777777" w:rsidR="006F6C47" w:rsidRPr="006F6C47" w:rsidRDefault="006F6C47" w:rsidP="006F6C47">
      <w:pPr>
        <w:numPr>
          <w:ilvl w:val="0"/>
          <w:numId w:val="2"/>
        </w:numPr>
        <w:spacing w:after="0" w:line="240" w:lineRule="auto"/>
        <w:ind w:left="360"/>
        <w:rPr>
          <w:rFonts w:ascii="BC Sans" w:hAnsi="BC Sans"/>
          <w:sz w:val="20"/>
          <w:szCs w:val="20"/>
        </w:rPr>
      </w:pPr>
      <w:r w:rsidRPr="006F6C47">
        <w:rPr>
          <w:rFonts w:ascii="BC Sans" w:hAnsi="BC Sans"/>
          <w:sz w:val="20"/>
          <w:szCs w:val="20"/>
          <w:lang w:val="en-CA"/>
        </w:rPr>
        <w:t>On March 31, school administrators will receive an email invite to access the </w:t>
      </w:r>
      <w:hyperlink r:id="rId14" w:history="1">
        <w:r w:rsidRPr="006F6C47">
          <w:rPr>
            <w:rStyle w:val="Hyperlink"/>
            <w:rFonts w:ascii="BC Sans" w:hAnsi="BC Sans"/>
            <w:sz w:val="20"/>
            <w:szCs w:val="20"/>
            <w:lang w:val="en-CA"/>
          </w:rPr>
          <w:t>E-assessment System</w:t>
        </w:r>
      </w:hyperlink>
      <w:r w:rsidRPr="006F6C47">
        <w:rPr>
          <w:rFonts w:ascii="BC Sans" w:hAnsi="BC Sans"/>
          <w:sz w:val="20"/>
          <w:szCs w:val="20"/>
          <w:lang w:val="en-CA"/>
        </w:rPr>
        <w:t xml:space="preserve"> (EAS) for this session with the technical requirements needed to ensure successful administration. If you have not received this by end of day, contact VRETTA at </w:t>
      </w:r>
      <w:hyperlink r:id="rId15" w:history="1">
        <w:r w:rsidRPr="006F6C47">
          <w:rPr>
            <w:rStyle w:val="Hyperlink"/>
            <w:rFonts w:ascii="BC Sans" w:hAnsi="BC Sans"/>
            <w:sz w:val="20"/>
            <w:szCs w:val="20"/>
            <w:lang w:val="en-CA"/>
          </w:rPr>
          <w:t>bced-support@vretta.com</w:t>
        </w:r>
      </w:hyperlink>
      <w:r w:rsidRPr="006F6C47">
        <w:rPr>
          <w:rFonts w:ascii="BC Sans" w:hAnsi="BC Sans"/>
          <w:sz w:val="20"/>
          <w:szCs w:val="20"/>
          <w:lang w:val="en-CA"/>
        </w:rPr>
        <w:t xml:space="preserve"> and copy </w:t>
      </w:r>
      <w:hyperlink r:id="rId16" w:history="1">
        <w:r w:rsidRPr="006F6C47">
          <w:rPr>
            <w:rStyle w:val="Hyperlink"/>
            <w:rFonts w:ascii="BC Sans" w:hAnsi="BC Sans"/>
            <w:sz w:val="20"/>
            <w:szCs w:val="20"/>
            <w:lang w:val="en-CA"/>
          </w:rPr>
          <w:t>assessments@gov.bc.ca</w:t>
        </w:r>
      </w:hyperlink>
      <w:r w:rsidRPr="006F6C47">
        <w:rPr>
          <w:rFonts w:ascii="BC Sans" w:hAnsi="BC Sans"/>
          <w:sz w:val="20"/>
          <w:szCs w:val="20"/>
          <w:lang w:val="en-CA"/>
        </w:rPr>
        <w:t>.</w:t>
      </w:r>
    </w:p>
    <w:p w14:paraId="5A6A939A" w14:textId="77777777" w:rsidR="006F6C47" w:rsidRPr="006F6C47" w:rsidRDefault="006F6C47" w:rsidP="006F6C47">
      <w:pPr>
        <w:numPr>
          <w:ilvl w:val="0"/>
          <w:numId w:val="2"/>
        </w:numPr>
        <w:spacing w:after="0" w:line="240" w:lineRule="auto"/>
        <w:ind w:left="360"/>
        <w:rPr>
          <w:rFonts w:ascii="BC Sans" w:hAnsi="BC Sans"/>
          <w:sz w:val="20"/>
          <w:szCs w:val="20"/>
        </w:rPr>
      </w:pPr>
      <w:r w:rsidRPr="006F6C47">
        <w:rPr>
          <w:rFonts w:ascii="BC Sans" w:hAnsi="BC Sans"/>
          <w:sz w:val="20"/>
          <w:szCs w:val="20"/>
          <w:lang w:val="en-CA"/>
        </w:rPr>
        <w:t>From March 31, download the password letter required for administering the session to students, directly from EAS. Following step 4, schools will access EAS to review the list of registered students and add any late registrants as needed. For instructions, refer to the administration guides available under “</w:t>
      </w:r>
      <w:hyperlink r:id="rId17" w:history="1">
        <w:r w:rsidRPr="006F6C47">
          <w:rPr>
            <w:rStyle w:val="Hyperlink"/>
            <w:rFonts w:ascii="BC Sans" w:hAnsi="BC Sans"/>
            <w:sz w:val="20"/>
            <w:szCs w:val="20"/>
            <w:lang w:val="en-CA"/>
          </w:rPr>
          <w:t>Technical Guides</w:t>
        </w:r>
      </w:hyperlink>
      <w:r w:rsidRPr="006F6C47">
        <w:rPr>
          <w:rFonts w:ascii="BC Sans" w:hAnsi="BC Sans"/>
          <w:sz w:val="20"/>
          <w:szCs w:val="20"/>
          <w:lang w:val="en-CA"/>
        </w:rPr>
        <w:t>” on the EAS website.</w:t>
      </w:r>
    </w:p>
    <w:p w14:paraId="45AD53BC" w14:textId="77777777" w:rsidR="006F6C47" w:rsidRPr="006F6C47" w:rsidRDefault="006F6C47" w:rsidP="006F6C47">
      <w:pPr>
        <w:spacing w:after="0" w:line="240" w:lineRule="auto"/>
        <w:rPr>
          <w:rFonts w:ascii="BC Sans" w:hAnsi="BC Sans"/>
          <w:sz w:val="20"/>
          <w:szCs w:val="20"/>
        </w:rPr>
      </w:pPr>
      <w:r w:rsidRPr="006F6C47">
        <w:rPr>
          <w:rFonts w:ascii="BC Sans" w:hAnsi="BC Sans"/>
          <w:b/>
          <w:bCs/>
          <w:sz w:val="20"/>
          <w:szCs w:val="20"/>
        </w:rPr>
        <w:t> </w:t>
      </w:r>
    </w:p>
    <w:p w14:paraId="7A763E7B" w14:textId="2A841377" w:rsidR="006F6C47" w:rsidRDefault="00D9278C" w:rsidP="006F6C47">
      <w:pPr>
        <w:spacing w:after="0" w:line="240" w:lineRule="auto"/>
        <w:rPr>
          <w:rFonts w:ascii="BC Sans" w:hAnsi="BC Sans"/>
          <w:b/>
          <w:bCs/>
          <w:sz w:val="20"/>
          <w:szCs w:val="20"/>
          <w:lang w:val="en-CA"/>
        </w:rPr>
      </w:pPr>
      <w:r>
        <w:rPr>
          <w:rFonts w:ascii="BC Sans" w:hAnsi="BC Sans"/>
          <w:b/>
          <w:bCs/>
          <w:lang w:val="en-CA"/>
        </w:rPr>
        <w:pict w14:anchorId="1F055469">
          <v:rect id="_x0000_i1026" style="width:0;height:1.5pt" o:hralign="center" o:hrstd="t" o:hr="t" fillcolor="#a0a0a0" stroked="f"/>
        </w:pict>
      </w:r>
    </w:p>
    <w:p w14:paraId="522915A1" w14:textId="77777777" w:rsidR="006F6C47" w:rsidRDefault="006F6C47" w:rsidP="006F6C47">
      <w:pPr>
        <w:spacing w:after="0" w:line="240" w:lineRule="auto"/>
        <w:rPr>
          <w:rFonts w:ascii="BC Sans" w:hAnsi="BC Sans"/>
          <w:b/>
          <w:bCs/>
          <w:sz w:val="20"/>
          <w:szCs w:val="20"/>
          <w:lang w:val="en-CA"/>
        </w:rPr>
      </w:pPr>
    </w:p>
    <w:p w14:paraId="76135AEF" w14:textId="77777777" w:rsidR="006F6C47" w:rsidRDefault="006F6C47" w:rsidP="006F6C47">
      <w:pPr>
        <w:spacing w:after="0" w:line="240" w:lineRule="auto"/>
        <w:rPr>
          <w:rFonts w:ascii="BC Sans" w:hAnsi="BC Sans"/>
          <w:b/>
          <w:bCs/>
          <w:sz w:val="20"/>
          <w:szCs w:val="20"/>
          <w:lang w:val="en-CA"/>
        </w:rPr>
      </w:pPr>
    </w:p>
    <w:p w14:paraId="25723681" w14:textId="0D2F9928" w:rsidR="006F6C47" w:rsidRDefault="006F6C47" w:rsidP="006F6C47">
      <w:pPr>
        <w:spacing w:after="0" w:line="240" w:lineRule="auto"/>
        <w:rPr>
          <w:rFonts w:ascii="BC Sans" w:hAnsi="BC Sans"/>
          <w:b/>
          <w:bCs/>
          <w:sz w:val="20"/>
          <w:szCs w:val="20"/>
          <w:lang w:val="en-CA"/>
        </w:rPr>
      </w:pPr>
      <w:r w:rsidRPr="006F6C47">
        <w:rPr>
          <w:rFonts w:ascii="BC Sans" w:hAnsi="BC Sans"/>
          <w:b/>
          <w:bCs/>
          <w:sz w:val="20"/>
          <w:szCs w:val="20"/>
          <w:lang w:val="en-CA"/>
        </w:rPr>
        <w:t>Questions?</w:t>
      </w:r>
    </w:p>
    <w:p w14:paraId="600BCE5C" w14:textId="77777777" w:rsidR="006F6C47" w:rsidRPr="006F6C47" w:rsidRDefault="006F6C47" w:rsidP="006F6C47">
      <w:pPr>
        <w:spacing w:after="0" w:line="240" w:lineRule="auto"/>
        <w:rPr>
          <w:rFonts w:ascii="BC Sans" w:hAnsi="BC Sans"/>
          <w:sz w:val="20"/>
          <w:szCs w:val="20"/>
        </w:rPr>
      </w:pPr>
    </w:p>
    <w:p w14:paraId="29A1B939"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CA"/>
        </w:rPr>
        <w:t xml:space="preserve">If you have questions regarding TRAX Data Submissions, please email </w:t>
      </w:r>
      <w:hyperlink r:id="rId18" w:history="1">
        <w:r w:rsidRPr="006F6C47">
          <w:rPr>
            <w:rStyle w:val="Hyperlink"/>
            <w:rFonts w:ascii="BC Sans" w:hAnsi="BC Sans"/>
            <w:sz w:val="20"/>
            <w:szCs w:val="20"/>
            <w:lang w:val="en-CA"/>
          </w:rPr>
          <w:t>trax.support@gov.bc.ca</w:t>
        </w:r>
      </w:hyperlink>
      <w:r w:rsidRPr="006F6C47">
        <w:rPr>
          <w:rFonts w:ascii="BC Sans" w:hAnsi="BC Sans"/>
          <w:sz w:val="20"/>
          <w:szCs w:val="20"/>
          <w:lang w:val="en-CA"/>
        </w:rPr>
        <w:t>.</w:t>
      </w:r>
    </w:p>
    <w:p w14:paraId="3C4B88B0"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CA"/>
        </w:rPr>
        <w:t xml:space="preserve">If you have technical questions about the EAS system, please email </w:t>
      </w:r>
      <w:hyperlink r:id="rId19" w:history="1">
        <w:r w:rsidRPr="006F6C47">
          <w:rPr>
            <w:rStyle w:val="Hyperlink"/>
            <w:rFonts w:ascii="BC Sans" w:hAnsi="BC Sans"/>
            <w:sz w:val="20"/>
            <w:szCs w:val="20"/>
            <w:lang w:val="en-CA"/>
          </w:rPr>
          <w:t>bced-support@vretta.com</w:t>
        </w:r>
      </w:hyperlink>
      <w:r w:rsidRPr="006F6C47">
        <w:rPr>
          <w:rFonts w:ascii="BC Sans" w:hAnsi="BC Sans"/>
          <w:sz w:val="20"/>
          <w:szCs w:val="20"/>
          <w:lang w:val="en-CA"/>
        </w:rPr>
        <w:t>.</w:t>
      </w:r>
    </w:p>
    <w:p w14:paraId="38C79EA1"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CA"/>
        </w:rPr>
        <w:t xml:space="preserve">If you have other questions, please email </w:t>
      </w:r>
      <w:hyperlink r:id="rId20" w:history="1">
        <w:r w:rsidRPr="006F6C47">
          <w:rPr>
            <w:rStyle w:val="Hyperlink"/>
            <w:rFonts w:ascii="BC Sans" w:hAnsi="BC Sans"/>
            <w:sz w:val="20"/>
            <w:szCs w:val="20"/>
            <w:lang w:val="en-CA"/>
          </w:rPr>
          <w:t>student.certification@gov.bc.ca</w:t>
        </w:r>
      </w:hyperlink>
      <w:r w:rsidRPr="006F6C47">
        <w:rPr>
          <w:rFonts w:ascii="BC Sans" w:hAnsi="BC Sans"/>
          <w:sz w:val="20"/>
          <w:szCs w:val="20"/>
          <w:lang w:val="en-CA"/>
        </w:rPr>
        <w:t>.</w:t>
      </w:r>
    </w:p>
    <w:p w14:paraId="5D1D6665"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CA"/>
        </w:rPr>
        <w:t xml:space="preserve">Offshore schools with questions, please contact </w:t>
      </w:r>
      <w:hyperlink r:id="rId21" w:history="1">
        <w:r w:rsidRPr="006F6C47">
          <w:rPr>
            <w:rStyle w:val="Hyperlink"/>
            <w:rFonts w:ascii="BC Sans" w:hAnsi="BC Sans"/>
            <w:sz w:val="20"/>
            <w:szCs w:val="20"/>
            <w:lang w:val="en-CA"/>
          </w:rPr>
          <w:t>offshore.administrator@gov.bc.ca</w:t>
        </w:r>
      </w:hyperlink>
      <w:r w:rsidRPr="006F6C47">
        <w:rPr>
          <w:rFonts w:ascii="BC Sans" w:hAnsi="BC Sans"/>
          <w:sz w:val="20"/>
          <w:szCs w:val="20"/>
          <w:lang w:val="en-CA"/>
        </w:rPr>
        <w:t>.</w:t>
      </w:r>
    </w:p>
    <w:p w14:paraId="4BEE1DB6" w14:textId="77777777" w:rsidR="006F6C47" w:rsidRPr="006F6C47" w:rsidRDefault="006F6C47" w:rsidP="006F6C47">
      <w:pPr>
        <w:spacing w:after="0" w:line="240" w:lineRule="auto"/>
        <w:rPr>
          <w:rFonts w:ascii="BC Sans" w:hAnsi="BC Sans"/>
          <w:sz w:val="20"/>
          <w:szCs w:val="20"/>
        </w:rPr>
      </w:pPr>
      <w:r w:rsidRPr="006F6C47">
        <w:rPr>
          <w:rFonts w:ascii="BC Sans" w:hAnsi="BC Sans"/>
          <w:sz w:val="20"/>
          <w:szCs w:val="20"/>
          <w:lang w:val="en-CA"/>
        </w:rPr>
        <w:t> </w:t>
      </w:r>
    </w:p>
    <w:p w14:paraId="08F6B3F9" w14:textId="77777777" w:rsidR="006F6C47" w:rsidRPr="006F6C47" w:rsidRDefault="006F6C47" w:rsidP="006F6C47">
      <w:pPr>
        <w:spacing w:line="240" w:lineRule="auto"/>
        <w:rPr>
          <w:rFonts w:ascii="BC Sans" w:hAnsi="BC Sans"/>
          <w:sz w:val="20"/>
          <w:szCs w:val="20"/>
        </w:rPr>
      </w:pPr>
      <w:r w:rsidRPr="006F6C47">
        <w:rPr>
          <w:rFonts w:ascii="BC Sans" w:hAnsi="BC Sans"/>
          <w:sz w:val="20"/>
          <w:szCs w:val="20"/>
          <w:lang w:val="en-CA"/>
        </w:rPr>
        <w:t xml:space="preserve">Visit </w:t>
      </w:r>
      <w:hyperlink r:id="rId22" w:history="1">
        <w:r w:rsidRPr="006F6C47">
          <w:rPr>
            <w:rStyle w:val="Hyperlink"/>
            <w:rFonts w:ascii="BC Sans" w:hAnsi="BC Sans"/>
            <w:sz w:val="20"/>
            <w:szCs w:val="20"/>
            <w:lang w:val="en-CA"/>
          </w:rPr>
          <w:t>TRAX Information</w:t>
        </w:r>
      </w:hyperlink>
      <w:r w:rsidRPr="006F6C47">
        <w:rPr>
          <w:rFonts w:ascii="BC Sans" w:hAnsi="BC Sans"/>
          <w:sz w:val="20"/>
          <w:szCs w:val="20"/>
          <w:lang w:val="en-CA"/>
        </w:rPr>
        <w:t xml:space="preserve"> for more helpful resources.</w:t>
      </w:r>
    </w:p>
    <w:p w14:paraId="7B631DA9" w14:textId="77777777" w:rsidR="006F6C47" w:rsidRPr="006F6C47" w:rsidRDefault="006F6C47" w:rsidP="006F6C47">
      <w:pPr>
        <w:spacing w:line="240" w:lineRule="auto"/>
        <w:rPr>
          <w:sz w:val="20"/>
          <w:szCs w:val="20"/>
        </w:rPr>
      </w:pPr>
      <w:r w:rsidRPr="006F6C47">
        <w:rPr>
          <w:sz w:val="20"/>
          <w:szCs w:val="20"/>
        </w:rPr>
        <w:t> </w:t>
      </w:r>
    </w:p>
    <w:p w14:paraId="69DC9033" w14:textId="77777777" w:rsidR="000C0623" w:rsidRDefault="000C0623">
      <w:pPr>
        <w:rPr>
          <w:sz w:val="20"/>
          <w:szCs w:val="20"/>
        </w:rPr>
      </w:pPr>
    </w:p>
    <w:p w14:paraId="13D20340" w14:textId="77777777" w:rsidR="00D9278C" w:rsidRDefault="00D9278C">
      <w:pPr>
        <w:rPr>
          <w:sz w:val="20"/>
          <w:szCs w:val="20"/>
        </w:rPr>
      </w:pPr>
    </w:p>
    <w:p w14:paraId="1978B855" w14:textId="77777777" w:rsidR="00D9278C" w:rsidRDefault="00D9278C">
      <w:pPr>
        <w:rPr>
          <w:sz w:val="20"/>
          <w:szCs w:val="20"/>
        </w:rPr>
      </w:pPr>
    </w:p>
    <w:p w14:paraId="23B5046B" w14:textId="77777777" w:rsidR="00D9278C" w:rsidRDefault="00D9278C">
      <w:pPr>
        <w:rPr>
          <w:sz w:val="20"/>
          <w:szCs w:val="20"/>
        </w:rPr>
      </w:pPr>
    </w:p>
    <w:p w14:paraId="6615A37F" w14:textId="77777777" w:rsidR="00D9278C" w:rsidRDefault="00D9278C">
      <w:pPr>
        <w:rPr>
          <w:sz w:val="20"/>
          <w:szCs w:val="20"/>
        </w:rPr>
      </w:pPr>
    </w:p>
    <w:p w14:paraId="70A8E7A9" w14:textId="77777777" w:rsidR="00D9278C" w:rsidRDefault="00D9278C">
      <w:pPr>
        <w:rPr>
          <w:sz w:val="20"/>
          <w:szCs w:val="20"/>
        </w:rPr>
      </w:pPr>
    </w:p>
    <w:p w14:paraId="24E12F7E" w14:textId="77777777" w:rsidR="00D9278C" w:rsidRDefault="00D9278C">
      <w:pPr>
        <w:rPr>
          <w:sz w:val="20"/>
          <w:szCs w:val="20"/>
        </w:rPr>
      </w:pPr>
    </w:p>
    <w:p w14:paraId="6C454460" w14:textId="77777777" w:rsidR="00D9278C" w:rsidRDefault="00D9278C">
      <w:pPr>
        <w:rPr>
          <w:sz w:val="20"/>
          <w:szCs w:val="20"/>
        </w:rPr>
      </w:pPr>
    </w:p>
    <w:p w14:paraId="63D2C876" w14:textId="77777777" w:rsidR="00D9278C" w:rsidRDefault="00D9278C">
      <w:pPr>
        <w:rPr>
          <w:sz w:val="20"/>
          <w:szCs w:val="20"/>
        </w:rPr>
      </w:pPr>
    </w:p>
    <w:p w14:paraId="3833CC46" w14:textId="77777777" w:rsidR="00D9278C" w:rsidRDefault="00D9278C">
      <w:pPr>
        <w:rPr>
          <w:sz w:val="20"/>
          <w:szCs w:val="20"/>
        </w:rPr>
      </w:pPr>
    </w:p>
    <w:p w14:paraId="7AD45A78" w14:textId="77777777" w:rsidR="00D9278C" w:rsidRDefault="00D9278C">
      <w:pPr>
        <w:rPr>
          <w:sz w:val="20"/>
          <w:szCs w:val="20"/>
        </w:rPr>
      </w:pPr>
    </w:p>
    <w:p w14:paraId="6B4E6344" w14:textId="77777777" w:rsidR="00D9278C" w:rsidRDefault="00D9278C">
      <w:pPr>
        <w:rPr>
          <w:sz w:val="20"/>
          <w:szCs w:val="20"/>
        </w:rPr>
      </w:pPr>
    </w:p>
    <w:p w14:paraId="5E287A94" w14:textId="77777777" w:rsidR="00D9278C" w:rsidRDefault="00D9278C">
      <w:pPr>
        <w:rPr>
          <w:sz w:val="20"/>
          <w:szCs w:val="20"/>
        </w:rPr>
      </w:pPr>
    </w:p>
    <w:p w14:paraId="02B55EF9" w14:textId="77777777" w:rsidR="00D9278C" w:rsidRDefault="00D9278C">
      <w:pPr>
        <w:rPr>
          <w:sz w:val="20"/>
          <w:szCs w:val="20"/>
        </w:rPr>
      </w:pPr>
    </w:p>
    <w:p w14:paraId="101678F6" w14:textId="77777777" w:rsidR="00D9278C" w:rsidRDefault="00D9278C">
      <w:pPr>
        <w:rPr>
          <w:sz w:val="20"/>
          <w:szCs w:val="20"/>
        </w:rPr>
      </w:pPr>
    </w:p>
    <w:p w14:paraId="184EC435" w14:textId="77777777" w:rsidR="00D9278C" w:rsidRDefault="00D9278C">
      <w:pPr>
        <w:rPr>
          <w:sz w:val="20"/>
          <w:szCs w:val="20"/>
        </w:rPr>
      </w:pPr>
    </w:p>
    <w:p w14:paraId="7C5B1AC8" w14:textId="77777777" w:rsidR="00D9278C" w:rsidRDefault="00D9278C">
      <w:pPr>
        <w:rPr>
          <w:sz w:val="20"/>
          <w:szCs w:val="20"/>
        </w:rPr>
      </w:pPr>
    </w:p>
    <w:p w14:paraId="2490000D" w14:textId="77777777" w:rsidR="00D9278C" w:rsidRDefault="00D9278C">
      <w:pPr>
        <w:rPr>
          <w:sz w:val="20"/>
          <w:szCs w:val="20"/>
        </w:rPr>
      </w:pPr>
    </w:p>
    <w:p w14:paraId="2259D5D9" w14:textId="77777777" w:rsidR="00D9278C" w:rsidRDefault="00D9278C">
      <w:pPr>
        <w:rPr>
          <w:sz w:val="20"/>
          <w:szCs w:val="20"/>
        </w:rPr>
      </w:pPr>
    </w:p>
    <w:p w14:paraId="66FE191A" w14:textId="77777777" w:rsidR="00D9278C" w:rsidRDefault="00D9278C">
      <w:pPr>
        <w:rPr>
          <w:sz w:val="20"/>
          <w:szCs w:val="20"/>
        </w:rPr>
      </w:pPr>
    </w:p>
    <w:p w14:paraId="6E68286C" w14:textId="77777777" w:rsidR="00D9278C" w:rsidRDefault="00D9278C" w:rsidP="00D9278C">
      <w:pPr>
        <w:pBdr>
          <w:bottom w:val="single" w:sz="4" w:space="1" w:color="auto"/>
        </w:pBdr>
        <w:rPr>
          <w:sz w:val="20"/>
          <w:szCs w:val="20"/>
        </w:rPr>
      </w:pPr>
    </w:p>
    <w:sectPr w:rsidR="00D9278C">
      <w:headerReference w:type="default" r:id="rId23"/>
      <w:footerReference w:type="default" r:id="rId2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4A9B16" w14:textId="77777777" w:rsidR="006F6C47" w:rsidRDefault="006F6C47" w:rsidP="006F6C47">
      <w:pPr>
        <w:spacing w:after="0" w:line="240" w:lineRule="auto"/>
      </w:pPr>
      <w:r>
        <w:separator/>
      </w:r>
    </w:p>
  </w:endnote>
  <w:endnote w:type="continuationSeparator" w:id="0">
    <w:p w14:paraId="30789493" w14:textId="77777777" w:rsidR="006F6C47" w:rsidRDefault="006F6C47" w:rsidP="006F6C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C Sans">
    <w:panose1 w:val="00000000000000000000"/>
    <w:charset w:val="00"/>
    <w:family w:val="auto"/>
    <w:pitch w:val="variable"/>
    <w:sig w:usb0="E00002FF" w:usb1="4000001B" w:usb2="08002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30191230"/>
      <w:docPartObj>
        <w:docPartGallery w:val="Page Numbers (Bottom of Page)"/>
        <w:docPartUnique/>
      </w:docPartObj>
    </w:sdtPr>
    <w:sdtEndPr>
      <w:rPr>
        <w:noProof/>
      </w:rPr>
    </w:sdtEndPr>
    <w:sdtContent>
      <w:p w14:paraId="4BE3AE86" w14:textId="2B5F4F29" w:rsidR="007945F4" w:rsidRDefault="007945F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F494F19" w14:textId="77777777" w:rsidR="006F6C47" w:rsidRDefault="006F6C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37288A" w14:textId="77777777" w:rsidR="006F6C47" w:rsidRDefault="006F6C47" w:rsidP="006F6C47">
      <w:pPr>
        <w:spacing w:after="0" w:line="240" w:lineRule="auto"/>
      </w:pPr>
      <w:r>
        <w:separator/>
      </w:r>
    </w:p>
  </w:footnote>
  <w:footnote w:type="continuationSeparator" w:id="0">
    <w:p w14:paraId="532C8D29" w14:textId="77777777" w:rsidR="006F6C47" w:rsidRDefault="006F6C47" w:rsidP="006F6C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C4F04C" w14:textId="0E0807AF" w:rsidR="006F6C47" w:rsidRDefault="006F6C47">
    <w:pPr>
      <w:pStyle w:val="Header"/>
    </w:pPr>
    <w:r>
      <w:rPr>
        <w:noProof/>
      </w:rPr>
      <w:drawing>
        <wp:inline distT="0" distB="0" distL="0" distR="0" wp14:anchorId="651B7341" wp14:editId="529D5318">
          <wp:extent cx="5943600" cy="795232"/>
          <wp:effectExtent l="0" t="0" r="0" b="5080"/>
          <wp:docPr id="707358624" name="Picture 2"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10;&#10;Description automatically generated"/>
                  <pic:cNvPicPr/>
                </pic:nvPicPr>
                <pic:blipFill>
                  <a:blip r:embed="rId1"/>
                  <a:stretch>
                    <a:fillRect/>
                  </a:stretch>
                </pic:blipFill>
                <pic:spPr>
                  <a:xfrm>
                    <a:off x="0" y="0"/>
                    <a:ext cx="5943600" cy="7952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572327"/>
    <w:multiLevelType w:val="hybridMultilevel"/>
    <w:tmpl w:val="878697A4"/>
    <w:lvl w:ilvl="0" w:tplc="1009000F">
      <w:start w:val="1"/>
      <w:numFmt w:val="decimal"/>
      <w:lvlText w:val="%1."/>
      <w:lvlJc w:val="left"/>
      <w:pPr>
        <w:ind w:left="720" w:hanging="360"/>
      </w:pPr>
    </w:lvl>
    <w:lvl w:ilvl="1" w:tplc="10090001">
      <w:numFmt w:val="decimal"/>
      <w:lvlText w:val=""/>
      <w:lvlJc w:val="left"/>
      <w:pPr>
        <w:ind w:left="1440" w:hanging="360"/>
      </w:pPr>
      <w:rPr>
        <w:rFonts w:ascii="Symbol" w:hAnsi="Symbol"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1" w15:restartNumberingAfterBreak="0">
    <w:nsid w:val="47C51B99"/>
    <w:multiLevelType w:val="hybridMultilevel"/>
    <w:tmpl w:val="06B843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484546545">
    <w:abstractNumId w:val="1"/>
    <w:lvlOverride w:ilvl="0"/>
    <w:lvlOverride w:ilvl="1"/>
    <w:lvlOverride w:ilvl="2"/>
    <w:lvlOverride w:ilvl="3"/>
    <w:lvlOverride w:ilvl="4"/>
    <w:lvlOverride w:ilvl="5"/>
    <w:lvlOverride w:ilvl="6"/>
    <w:lvlOverride w:ilvl="7"/>
    <w:lvlOverride w:ilvl="8"/>
  </w:num>
  <w:num w:numId="2" w16cid:durableId="981737647">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C47"/>
    <w:rsid w:val="000C0623"/>
    <w:rsid w:val="000F7167"/>
    <w:rsid w:val="00455F00"/>
    <w:rsid w:val="006F6C47"/>
    <w:rsid w:val="007024F1"/>
    <w:rsid w:val="007945F4"/>
    <w:rsid w:val="00AF2A34"/>
    <w:rsid w:val="00D927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A2C28"/>
  <w15:chartTrackingRefBased/>
  <w15:docId w15:val="{4D3AC79C-2C9B-41E3-84D4-4E149FF9C3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F6C4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F6C4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F6C4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F6C4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F6C4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F6C4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F6C4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F6C4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F6C4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6C4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F6C4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F6C4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F6C4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F6C4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F6C4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F6C4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F6C4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F6C47"/>
    <w:rPr>
      <w:rFonts w:eastAsiaTheme="majorEastAsia" w:cstheme="majorBidi"/>
      <w:color w:val="272727" w:themeColor="text1" w:themeTint="D8"/>
    </w:rPr>
  </w:style>
  <w:style w:type="paragraph" w:styleId="Title">
    <w:name w:val="Title"/>
    <w:basedOn w:val="Normal"/>
    <w:next w:val="Normal"/>
    <w:link w:val="TitleChar"/>
    <w:uiPriority w:val="10"/>
    <w:qFormat/>
    <w:rsid w:val="006F6C4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F6C4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F6C4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F6C4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F6C47"/>
    <w:pPr>
      <w:spacing w:before="160"/>
      <w:jc w:val="center"/>
    </w:pPr>
    <w:rPr>
      <w:i/>
      <w:iCs/>
      <w:color w:val="404040" w:themeColor="text1" w:themeTint="BF"/>
    </w:rPr>
  </w:style>
  <w:style w:type="character" w:customStyle="1" w:styleId="QuoteChar">
    <w:name w:val="Quote Char"/>
    <w:basedOn w:val="DefaultParagraphFont"/>
    <w:link w:val="Quote"/>
    <w:uiPriority w:val="29"/>
    <w:rsid w:val="006F6C47"/>
    <w:rPr>
      <w:i/>
      <w:iCs/>
      <w:color w:val="404040" w:themeColor="text1" w:themeTint="BF"/>
    </w:rPr>
  </w:style>
  <w:style w:type="paragraph" w:styleId="ListParagraph">
    <w:name w:val="List Paragraph"/>
    <w:basedOn w:val="Normal"/>
    <w:uiPriority w:val="34"/>
    <w:qFormat/>
    <w:rsid w:val="006F6C47"/>
    <w:pPr>
      <w:ind w:left="720"/>
      <w:contextualSpacing/>
    </w:pPr>
  </w:style>
  <w:style w:type="character" w:styleId="IntenseEmphasis">
    <w:name w:val="Intense Emphasis"/>
    <w:basedOn w:val="DefaultParagraphFont"/>
    <w:uiPriority w:val="21"/>
    <w:qFormat/>
    <w:rsid w:val="006F6C47"/>
    <w:rPr>
      <w:i/>
      <w:iCs/>
      <w:color w:val="0F4761" w:themeColor="accent1" w:themeShade="BF"/>
    </w:rPr>
  </w:style>
  <w:style w:type="paragraph" w:styleId="IntenseQuote">
    <w:name w:val="Intense Quote"/>
    <w:basedOn w:val="Normal"/>
    <w:next w:val="Normal"/>
    <w:link w:val="IntenseQuoteChar"/>
    <w:uiPriority w:val="30"/>
    <w:qFormat/>
    <w:rsid w:val="006F6C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F6C47"/>
    <w:rPr>
      <w:i/>
      <w:iCs/>
      <w:color w:val="0F4761" w:themeColor="accent1" w:themeShade="BF"/>
    </w:rPr>
  </w:style>
  <w:style w:type="character" w:styleId="IntenseReference">
    <w:name w:val="Intense Reference"/>
    <w:basedOn w:val="DefaultParagraphFont"/>
    <w:uiPriority w:val="32"/>
    <w:qFormat/>
    <w:rsid w:val="006F6C47"/>
    <w:rPr>
      <w:b/>
      <w:bCs/>
      <w:smallCaps/>
      <w:color w:val="0F4761" w:themeColor="accent1" w:themeShade="BF"/>
      <w:spacing w:val="5"/>
    </w:rPr>
  </w:style>
  <w:style w:type="character" w:styleId="Hyperlink">
    <w:name w:val="Hyperlink"/>
    <w:basedOn w:val="DefaultParagraphFont"/>
    <w:uiPriority w:val="99"/>
    <w:unhideWhenUsed/>
    <w:rsid w:val="006F6C47"/>
    <w:rPr>
      <w:color w:val="467886" w:themeColor="hyperlink"/>
      <w:u w:val="single"/>
    </w:rPr>
  </w:style>
  <w:style w:type="character" w:styleId="UnresolvedMention">
    <w:name w:val="Unresolved Mention"/>
    <w:basedOn w:val="DefaultParagraphFont"/>
    <w:uiPriority w:val="99"/>
    <w:semiHidden/>
    <w:unhideWhenUsed/>
    <w:rsid w:val="006F6C47"/>
    <w:rPr>
      <w:color w:val="605E5C"/>
      <w:shd w:val="clear" w:color="auto" w:fill="E1DFDD"/>
    </w:rPr>
  </w:style>
  <w:style w:type="paragraph" w:styleId="Header">
    <w:name w:val="header"/>
    <w:basedOn w:val="Normal"/>
    <w:link w:val="HeaderChar"/>
    <w:uiPriority w:val="99"/>
    <w:unhideWhenUsed/>
    <w:rsid w:val="006F6C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6C47"/>
  </w:style>
  <w:style w:type="paragraph" w:styleId="Footer">
    <w:name w:val="footer"/>
    <w:basedOn w:val="Normal"/>
    <w:link w:val="FooterChar"/>
    <w:uiPriority w:val="99"/>
    <w:unhideWhenUsed/>
    <w:rsid w:val="006F6C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6C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02583">
      <w:bodyDiv w:val="1"/>
      <w:marLeft w:val="0"/>
      <w:marRight w:val="0"/>
      <w:marTop w:val="0"/>
      <w:marBottom w:val="0"/>
      <w:divBdr>
        <w:top w:val="none" w:sz="0" w:space="0" w:color="auto"/>
        <w:left w:val="none" w:sz="0" w:space="0" w:color="auto"/>
        <w:bottom w:val="none" w:sz="0" w:space="0" w:color="auto"/>
        <w:right w:val="none" w:sz="0" w:space="0" w:color="auto"/>
      </w:divBdr>
    </w:div>
    <w:div w:id="1068840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2.gov.bc.ca/gov/content/education-training/k-12/administration/program-management/assessment/graduation" TargetMode="External"/><Relationship Id="rId13" Type="http://schemas.openxmlformats.org/officeDocument/2006/relationships/hyperlink" Target="https://www.bced.gov.bc.ca/exams/tsw/princ_terms.jsp" TargetMode="External"/><Relationship Id="rId18" Type="http://schemas.openxmlformats.org/officeDocument/2006/relationships/hyperlink" Target="mailto:trax.support@gov.bc.ca"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mailto:offshore.administrator@gov.bc.ca" TargetMode="External"/><Relationship Id="rId7" Type="http://schemas.openxmlformats.org/officeDocument/2006/relationships/hyperlink" Target="https://www.bced.gov.bc.ca/exams/tsw/principals/principals/" TargetMode="External"/><Relationship Id="rId12" Type="http://schemas.openxmlformats.org/officeDocument/2006/relationships/hyperlink" Target="https://www.bced.gov.bc.ca/exams/tsw/princ_terms.jsp" TargetMode="External"/><Relationship Id="rId17" Type="http://schemas.openxmlformats.org/officeDocument/2006/relationships/hyperlink" Target="https://can01.safelinks.protection.outlook.com/?url=https%3A%2F%2Fbced.vretta.com%2F%23%2Fen%2Fbced-landing%2Fgrad%2Ftech-guides&amp;data=05%7C02%7Coffshore.administrator%40gov.bc.ca%7C92525ced66a447f4d8eb08dd5a89f95b%7C6fdb52003d0d4a8ab036d3685e359adc%7C0%7C0%7C638766270818078820%7CUnknown%7CTWFpbGZsb3d8eyJFbXB0eU1hcGkiOnRydWUsIlYiOiIwLjAuMDAwMCIsIlAiOiJXaW4zMiIsIkFOIjoiTWFpbCIsIldUIjoyfQ%3D%3D%7C0%7C%7C%7C&amp;sdata=lofVhM7k8spGHj0QGxxV742FlgKrb7uDkgggOkHmCDw%3D&amp;reserved=0"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assessments@gov.bc.ca" TargetMode="External"/><Relationship Id="rId20" Type="http://schemas.openxmlformats.org/officeDocument/2006/relationships/hyperlink" Target="mailto:student.certification@gov.bc.ca"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2.gov.bc.ca/assets/gov/education/administration/kindergarten-to-grade-12/exams/2024-2025-graduation-assessment-schedule.pdf"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mailto:bced-support@vretta.com" TargetMode="External"/><Relationship Id="rId23" Type="http://schemas.openxmlformats.org/officeDocument/2006/relationships/header" Target="header1.xml"/><Relationship Id="rId10" Type="http://schemas.openxmlformats.org/officeDocument/2006/relationships/hyperlink" Target="https://www.bced.gov.bc.ca/exams/tsw/princ_terms.jsp" TargetMode="External"/><Relationship Id="rId19" Type="http://schemas.openxmlformats.org/officeDocument/2006/relationships/hyperlink" Target="mailto:bced-support@vretta.com" TargetMode="External"/><Relationship Id="rId4" Type="http://schemas.openxmlformats.org/officeDocument/2006/relationships/webSettings" Target="webSettings.xml"/><Relationship Id="rId9" Type="http://schemas.openxmlformats.org/officeDocument/2006/relationships/hyperlink" Target="https://can01.safelinks.protection.outlook.com/?url=https%3A%2F%2Fwww.myeducationbc.info%2Fwp-content%2Fuploads%2FGraduation-Assessments-v1.6.pdf&amp;data=05%7C02%7Coffshore.administrator%40gov.bc.ca%7C92525ced66a447f4d8eb08dd5a89f95b%7C6fdb52003d0d4a8ab036d3685e359adc%7C0%7C0%7C638766270818046929%7CUnknown%7CTWFpbGZsb3d8eyJFbXB0eU1hcGkiOnRydWUsIlYiOiIwLjAuMDAwMCIsIlAiOiJXaW4zMiIsIkFOIjoiTWFpbCIsIldUIjoyfQ%3D%3D%7C0%7C%7C%7C&amp;sdata=uKda%2BlL7cnZjktB58qeP2YZLyVGZlr3ftkjfa4mhKMo%3D&amp;reserved=0" TargetMode="External"/><Relationship Id="rId14" Type="http://schemas.openxmlformats.org/officeDocument/2006/relationships/hyperlink" Target="https://can01.safelinks.protection.outlook.com/?url=https%3A%2F%2Fbced.vretta.com%2F%23%2Fen%2Fbced-landing%2Fadmin&amp;data=05%7C02%7Coffshore.administrator%40gov.bc.ca%7C92525ced66a447f4d8eb08dd5a89f95b%7C6fdb52003d0d4a8ab036d3685e359adc%7C0%7C0%7C638766270818066422%7CUnknown%7CTWFpbGZsb3d8eyJFbXB0eU1hcGkiOnRydWUsIlYiOiIwLjAuMDAwMCIsIlAiOiJXaW4zMiIsIkFOIjoiTWFpbCIsIldUIjoyfQ%3D%3D%7C0%7C%7C%7C&amp;sdata=FQ4KzEKwT2Jx7BaY%2Fw0KdjvlgdEwcbbQ33OeyfZMHss%3D&amp;reserved=0" TargetMode="External"/><Relationship Id="rId22" Type="http://schemas.openxmlformats.org/officeDocument/2006/relationships/hyperlink" Target="https://www2.gov.bc.ca/gov/content/education-training/k-12/administration/program-management/assessment/graduation/trax-updat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TotalTime>
  <Pages>2</Pages>
  <Words>817</Words>
  <Characters>4660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McRae, MaryLou ECC:EX</dc:creator>
  <cp:keywords/>
  <dc:description/>
  <cp:lastModifiedBy>McRae, MaryLou ECC:EX</cp:lastModifiedBy>
  <cp:revision>2</cp:revision>
  <dcterms:created xsi:type="dcterms:W3CDTF">2025-03-03T20:12:00Z</dcterms:created>
  <dcterms:modified xsi:type="dcterms:W3CDTF">2025-03-03T21:21:00Z</dcterms:modified>
</cp:coreProperties>
</file>